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F6" w:rsidRDefault="00751A3B" w:rsidP="00751A3B">
      <w:pPr>
        <w:shd w:val="clear" w:color="auto" w:fill="FFFFFF"/>
        <w:spacing w:before="100" w:beforeAutospacing="1" w:after="0" w:line="240" w:lineRule="auto"/>
        <w:ind w:hanging="426"/>
        <w:rPr>
          <w:rFonts w:ascii="Georgia" w:eastAsia="Times New Roman" w:hAnsi="Georgia" w:cs="Times New Roman"/>
          <w:b/>
          <w:color w:val="262522"/>
          <w:sz w:val="28"/>
          <w:szCs w:val="28"/>
          <w:lang w:eastAsia="ru-RU"/>
        </w:rPr>
      </w:pPr>
      <w:r w:rsidRPr="00751A3B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ПЕРЕЧЕНЬ СТАТЕЙ В ЖУРНАЛАХ </w:t>
      </w:r>
      <w:r w:rsidRPr="00751A3B">
        <w:rPr>
          <w:rFonts w:ascii="Georgia" w:eastAsia="Times New Roman" w:hAnsi="Georgia" w:cs="Times New Roman"/>
          <w:b/>
          <w:color w:val="262522"/>
          <w:sz w:val="28"/>
          <w:szCs w:val="28"/>
          <w:lang w:eastAsia="ru-RU"/>
        </w:rPr>
        <w:t xml:space="preserve">2024 г. </w:t>
      </w:r>
    </w:p>
    <w:p w:rsidR="00751A3B" w:rsidRDefault="00751A3B" w:rsidP="00751A3B">
      <w:pPr>
        <w:shd w:val="clear" w:color="auto" w:fill="FFFFFF"/>
        <w:spacing w:after="0"/>
        <w:rPr>
          <w:rFonts w:ascii="Georgia" w:hAnsi="Georgia"/>
          <w:b/>
          <w:color w:val="000000"/>
          <w:sz w:val="28"/>
          <w:szCs w:val="28"/>
        </w:rPr>
      </w:pPr>
    </w:p>
    <w:p w:rsidR="009629F6" w:rsidRPr="000D4719" w:rsidRDefault="00751A3B" w:rsidP="00751A3B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sz w:val="28"/>
          <w:szCs w:val="28"/>
        </w:rPr>
      </w:pPr>
      <w:r w:rsidRPr="000D4719">
        <w:rPr>
          <w:rFonts w:ascii="Georgia" w:hAnsi="Georgia"/>
          <w:sz w:val="28"/>
          <w:szCs w:val="28"/>
        </w:rPr>
        <w:t xml:space="preserve">Буланов Р.Л., </w:t>
      </w:r>
      <w:r w:rsidRPr="000D4719">
        <w:rPr>
          <w:rFonts w:ascii="Georgia" w:hAnsi="Georgia"/>
          <w:b/>
          <w:sz w:val="28"/>
          <w:szCs w:val="28"/>
        </w:rPr>
        <w:t>Корниенко Е.Р.,</w:t>
      </w:r>
      <w:r w:rsidRPr="000D4719">
        <w:rPr>
          <w:rFonts w:ascii="Georgia" w:hAnsi="Georgia"/>
          <w:sz w:val="28"/>
          <w:szCs w:val="28"/>
        </w:rPr>
        <w:t xml:space="preserve"> Корниенко К.Б. «Шаг в медицину»- пилотный проект программы «Обучение служением». Виртуальные технологии в медицине. 2024; №3: 244-245. DOI: 10.46594/2687-0037_2024_3_1915.</w:t>
      </w:r>
      <w:r w:rsidR="009629F6" w:rsidRPr="000D4719">
        <w:rPr>
          <w:rFonts w:ascii="Georgia" w:hAnsi="Georgia"/>
          <w:sz w:val="28"/>
          <w:szCs w:val="28"/>
        </w:rPr>
        <w:t> </w:t>
      </w:r>
    </w:p>
    <w:p w:rsidR="00751A3B" w:rsidRPr="00751A3B" w:rsidRDefault="00751A3B" w:rsidP="00751A3B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proofErr w:type="spellStart"/>
      <w:r w:rsidRPr="00751A3B">
        <w:rPr>
          <w:rFonts w:ascii="Georgia" w:hAnsi="Georgia"/>
          <w:color w:val="000000"/>
          <w:sz w:val="28"/>
          <w:szCs w:val="28"/>
        </w:rPr>
        <w:t>Шелыгин</w:t>
      </w:r>
      <w:proofErr w:type="spellEnd"/>
      <w:r w:rsidRPr="00751A3B">
        <w:rPr>
          <w:rFonts w:ascii="Georgia" w:hAnsi="Georgia"/>
          <w:color w:val="000000"/>
          <w:sz w:val="28"/>
          <w:szCs w:val="28"/>
        </w:rPr>
        <w:t xml:space="preserve"> К.В., С</w:t>
      </w:r>
      <w:r>
        <w:rPr>
          <w:rFonts w:ascii="Georgia" w:hAnsi="Georgia"/>
          <w:color w:val="000000"/>
          <w:sz w:val="28"/>
          <w:szCs w:val="28"/>
        </w:rPr>
        <w:t>трелкова</w:t>
      </w:r>
      <w:r w:rsidRPr="00751A3B">
        <w:rPr>
          <w:rFonts w:ascii="Georgia" w:hAnsi="Georgia"/>
          <w:color w:val="000000"/>
          <w:sz w:val="28"/>
          <w:szCs w:val="28"/>
        </w:rPr>
        <w:t xml:space="preserve"> А.В</w:t>
      </w:r>
      <w:r>
        <w:rPr>
          <w:rFonts w:ascii="Georgia" w:hAnsi="Georgia"/>
          <w:color w:val="000000"/>
          <w:sz w:val="28"/>
          <w:szCs w:val="28"/>
        </w:rPr>
        <w:t xml:space="preserve">., </w:t>
      </w:r>
      <w:r w:rsidRPr="00751A3B">
        <w:rPr>
          <w:rFonts w:ascii="Georgia" w:hAnsi="Georgia"/>
          <w:b/>
          <w:color w:val="000000"/>
          <w:sz w:val="28"/>
          <w:szCs w:val="28"/>
        </w:rPr>
        <w:t xml:space="preserve">Ложкина Л.И., </w:t>
      </w:r>
      <w:proofErr w:type="spellStart"/>
      <w:r>
        <w:rPr>
          <w:rFonts w:ascii="Georgia" w:hAnsi="Georgia"/>
          <w:color w:val="000000"/>
          <w:sz w:val="28"/>
          <w:szCs w:val="28"/>
        </w:rPr>
        <w:t>Малявская</w:t>
      </w:r>
      <w:proofErr w:type="spellEnd"/>
      <w:r>
        <w:rPr>
          <w:rFonts w:ascii="Georgia" w:hAnsi="Georgia"/>
          <w:color w:val="000000"/>
          <w:sz w:val="28"/>
          <w:szCs w:val="28"/>
        </w:rPr>
        <w:t xml:space="preserve"> С.И. Основные динамические и возрастные характеристики заболеваемости ожирением населения Архангельской области</w:t>
      </w:r>
      <w:r w:rsidRPr="00751A3B">
        <w:rPr>
          <w:rFonts w:ascii="Georgia" w:hAnsi="Georgia"/>
          <w:color w:val="000000"/>
          <w:sz w:val="28"/>
          <w:szCs w:val="28"/>
        </w:rPr>
        <w:t xml:space="preserve"> // Экология человека. - 2024. - Т. 31. - №5. </w:t>
      </w:r>
      <w:proofErr w:type="spellStart"/>
      <w:r w:rsidRPr="00751A3B">
        <w:rPr>
          <w:rFonts w:ascii="Georgia" w:hAnsi="Georgia"/>
          <w:color w:val="000000"/>
          <w:sz w:val="28"/>
          <w:szCs w:val="28"/>
        </w:rPr>
        <w:t>doi</w:t>
      </w:r>
      <w:proofErr w:type="spellEnd"/>
      <w:r w:rsidRPr="00751A3B">
        <w:rPr>
          <w:rFonts w:ascii="Georgia" w:hAnsi="Georgia"/>
          <w:color w:val="000000"/>
          <w:sz w:val="28"/>
          <w:szCs w:val="28"/>
        </w:rPr>
        <w:t>: 10.17816/humeco636467</w:t>
      </w:r>
      <w:r w:rsidR="000D4719">
        <w:rPr>
          <w:rFonts w:ascii="Georgia" w:hAnsi="Georgia"/>
          <w:color w:val="000000"/>
          <w:sz w:val="28"/>
          <w:szCs w:val="28"/>
        </w:rPr>
        <w:t xml:space="preserve">. </w:t>
      </w:r>
    </w:p>
    <w:p w:rsidR="000D4719" w:rsidRPr="000D4719" w:rsidRDefault="00751A3B" w:rsidP="000D4719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r w:rsidRPr="00751A3B">
        <w:rPr>
          <w:rFonts w:ascii="Georgia" w:hAnsi="Georgia"/>
          <w:b/>
          <w:color w:val="000000"/>
          <w:sz w:val="28"/>
          <w:szCs w:val="28"/>
        </w:rPr>
        <w:t>Смирнова Н.Н.,</w:t>
      </w:r>
      <w:r w:rsidRPr="00751A3B">
        <w:rPr>
          <w:rFonts w:ascii="Georgia" w:hAnsi="Georgia"/>
          <w:color w:val="000000"/>
          <w:sz w:val="28"/>
          <w:szCs w:val="28"/>
        </w:rPr>
        <w:t xml:space="preserve"> Соловьев А.Г. Менеджмент личностно-мотивационного развития специалистов в сфере наркологии в медицинском вузе // Вестник Костромского государственного университета. Серия: Педагогика. Психология. </w:t>
      </w:r>
      <w:proofErr w:type="spellStart"/>
      <w:r w:rsidRPr="00751A3B">
        <w:rPr>
          <w:rFonts w:ascii="Georgia" w:hAnsi="Georgia"/>
          <w:color w:val="000000"/>
          <w:sz w:val="28"/>
          <w:szCs w:val="28"/>
        </w:rPr>
        <w:t>Социокинетика</w:t>
      </w:r>
      <w:proofErr w:type="spellEnd"/>
      <w:r w:rsidRPr="00751A3B">
        <w:rPr>
          <w:rFonts w:ascii="Georgia" w:hAnsi="Georgia"/>
          <w:color w:val="000000"/>
          <w:sz w:val="28"/>
          <w:szCs w:val="28"/>
        </w:rPr>
        <w:t>, 2024, № 4</w:t>
      </w:r>
      <w:r w:rsidR="000D4719">
        <w:rPr>
          <w:rFonts w:ascii="Georgia" w:hAnsi="Georgia"/>
          <w:color w:val="000000"/>
          <w:sz w:val="28"/>
          <w:szCs w:val="28"/>
        </w:rPr>
        <w:t xml:space="preserve">. </w:t>
      </w:r>
    </w:p>
    <w:p w:rsidR="000D4719" w:rsidRDefault="000D4719" w:rsidP="000D4719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14" w:right="-709" w:hanging="12"/>
        <w:jc w:val="both"/>
        <w:rPr>
          <w:rFonts w:ascii="Georgia" w:hAnsi="Georgia"/>
          <w:color w:val="000000"/>
          <w:sz w:val="28"/>
          <w:szCs w:val="28"/>
        </w:rPr>
      </w:pPr>
      <w:proofErr w:type="spellStart"/>
      <w:r>
        <w:rPr>
          <w:rFonts w:ascii="Georgia" w:hAnsi="Georgia"/>
          <w:color w:val="000000"/>
          <w:sz w:val="28"/>
          <w:szCs w:val="28"/>
        </w:rPr>
        <w:t>Климак</w:t>
      </w:r>
      <w:proofErr w:type="spellEnd"/>
      <w:r>
        <w:rPr>
          <w:rFonts w:ascii="Georgia" w:hAnsi="Georgia"/>
          <w:color w:val="000000"/>
          <w:sz w:val="28"/>
          <w:szCs w:val="28"/>
        </w:rPr>
        <w:t xml:space="preserve"> А.В., </w:t>
      </w:r>
      <w:r w:rsidRPr="000D4719">
        <w:rPr>
          <w:rFonts w:ascii="Georgia" w:hAnsi="Georgia"/>
          <w:color w:val="000000"/>
          <w:sz w:val="28"/>
          <w:szCs w:val="28"/>
        </w:rPr>
        <w:t>Кудрявцев А.В.,</w:t>
      </w:r>
      <w:r>
        <w:rPr>
          <w:rFonts w:ascii="Georgia" w:hAnsi="Georgia"/>
          <w:b/>
          <w:color w:val="000000"/>
          <w:sz w:val="28"/>
          <w:szCs w:val="28"/>
        </w:rPr>
        <w:t xml:space="preserve"> </w:t>
      </w:r>
      <w:r w:rsidRPr="000D4719">
        <w:rPr>
          <w:rFonts w:ascii="Georgia" w:hAnsi="Georgia"/>
          <w:b/>
          <w:color w:val="000000"/>
          <w:sz w:val="28"/>
          <w:szCs w:val="28"/>
        </w:rPr>
        <w:t>Харькова О</w:t>
      </w:r>
      <w:r>
        <w:rPr>
          <w:rFonts w:ascii="Georgia" w:hAnsi="Georgia"/>
          <w:b/>
          <w:color w:val="000000"/>
          <w:sz w:val="28"/>
          <w:szCs w:val="28"/>
        </w:rPr>
        <w:t>.</w:t>
      </w:r>
      <w:r w:rsidRPr="000D4719">
        <w:rPr>
          <w:rFonts w:ascii="Georgia" w:hAnsi="Georgia"/>
          <w:b/>
          <w:color w:val="000000"/>
          <w:sz w:val="28"/>
          <w:szCs w:val="28"/>
        </w:rPr>
        <w:t>А</w:t>
      </w:r>
      <w:r>
        <w:rPr>
          <w:rFonts w:ascii="Georgia" w:hAnsi="Georgia"/>
          <w:b/>
          <w:color w:val="000000"/>
          <w:sz w:val="28"/>
          <w:szCs w:val="28"/>
        </w:rPr>
        <w:t>.,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</w:rPr>
        <w:t>Возрастные особенности депрессии у жителей Арктической зоны [Электронный ресурс] // Клиническая и специальная психология. 2024. Том 13. № 2. C. 34–45. DOI: 10.17759/cpse.2024130202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0D4719" w:rsidRPr="000D4719" w:rsidRDefault="000D4719" w:rsidP="000D4719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b/>
          <w:color w:val="000000"/>
          <w:sz w:val="28"/>
          <w:szCs w:val="28"/>
        </w:rPr>
      </w:pPr>
      <w:r w:rsidRPr="000D4719">
        <w:rPr>
          <w:rFonts w:ascii="Georgia" w:hAnsi="Georgia"/>
          <w:b/>
          <w:color w:val="000000"/>
          <w:sz w:val="28"/>
          <w:szCs w:val="28"/>
        </w:rPr>
        <w:t>Харькова О.А.,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000000"/>
          <w:sz w:val="28"/>
          <w:szCs w:val="28"/>
        </w:rPr>
        <w:t>Яницкая</w:t>
      </w:r>
      <w:proofErr w:type="spellEnd"/>
      <w:r>
        <w:rPr>
          <w:rFonts w:ascii="Georgia" w:hAnsi="Georgia"/>
          <w:color w:val="000000"/>
          <w:sz w:val="28"/>
          <w:szCs w:val="28"/>
        </w:rPr>
        <w:t xml:space="preserve"> М.Ю., </w:t>
      </w:r>
      <w:r w:rsidRPr="000D4719">
        <w:rPr>
          <w:rFonts w:ascii="Georgia" w:hAnsi="Georgia"/>
          <w:color w:val="000000"/>
          <w:sz w:val="28"/>
          <w:szCs w:val="28"/>
        </w:rPr>
        <w:t>Медико-эпидемиологические особенности острого аппендицита в АО. Детская хирургия. 2024; 28(4): 409-417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0D4719" w:rsidRDefault="000D4719" w:rsidP="000D4719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proofErr w:type="spellStart"/>
      <w:r w:rsidRPr="000D4719">
        <w:rPr>
          <w:rFonts w:ascii="Georgia" w:hAnsi="Georgia"/>
          <w:b/>
          <w:color w:val="000000"/>
          <w:sz w:val="28"/>
          <w:szCs w:val="28"/>
        </w:rPr>
        <w:t>Наэль</w:t>
      </w:r>
      <w:proofErr w:type="spellEnd"/>
      <w:r w:rsidRPr="000D4719">
        <w:rPr>
          <w:rFonts w:ascii="Georgia" w:hAnsi="Georgia"/>
          <w:b/>
          <w:color w:val="000000"/>
          <w:sz w:val="28"/>
          <w:szCs w:val="28"/>
        </w:rPr>
        <w:t xml:space="preserve">- </w:t>
      </w:r>
      <w:proofErr w:type="spellStart"/>
      <w:r w:rsidRPr="000D4719">
        <w:rPr>
          <w:rFonts w:ascii="Georgia" w:hAnsi="Georgia"/>
          <w:b/>
          <w:color w:val="000000"/>
          <w:sz w:val="28"/>
          <w:szCs w:val="28"/>
        </w:rPr>
        <w:t>Прупес</w:t>
      </w:r>
      <w:proofErr w:type="spellEnd"/>
      <w:r w:rsidRPr="000D4719">
        <w:rPr>
          <w:rFonts w:ascii="Georgia" w:hAnsi="Georgia"/>
          <w:b/>
          <w:color w:val="000000"/>
          <w:sz w:val="28"/>
          <w:szCs w:val="28"/>
        </w:rPr>
        <w:t xml:space="preserve"> М.В.,</w:t>
      </w:r>
      <w:r>
        <w:rPr>
          <w:rFonts w:ascii="Georgia" w:hAnsi="Georgia"/>
          <w:color w:val="000000"/>
          <w:sz w:val="28"/>
          <w:szCs w:val="28"/>
        </w:rPr>
        <w:t xml:space="preserve"> Соловьев А.Г., </w:t>
      </w:r>
      <w:r w:rsidRPr="000D4719">
        <w:rPr>
          <w:rFonts w:ascii="Georgia" w:hAnsi="Georgia"/>
          <w:b/>
          <w:color w:val="000000"/>
          <w:sz w:val="28"/>
          <w:szCs w:val="28"/>
        </w:rPr>
        <w:t>Харькова О.А.,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</w:rPr>
        <w:t>Персонифицированное психологическое сопровождение женщин с признаками депрессии после родов: квалитативное исследование. Мир психологии. 2024. №2.</w:t>
      </w:r>
      <w:r w:rsidR="00E7745C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</w:rPr>
        <w:t>(117). С 97-108</w:t>
      </w:r>
      <w:r>
        <w:rPr>
          <w:rFonts w:ascii="Georgia" w:hAnsi="Georgia"/>
          <w:color w:val="000000"/>
          <w:sz w:val="28"/>
          <w:szCs w:val="28"/>
        </w:rPr>
        <w:t xml:space="preserve">. </w:t>
      </w:r>
    </w:p>
    <w:p w:rsidR="000D4719" w:rsidRDefault="000D4719" w:rsidP="000D4719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Светличная Т.Г., Смирнова Е.А., </w:t>
      </w:r>
      <w:r w:rsidRPr="000D4719">
        <w:rPr>
          <w:rFonts w:ascii="Georgia" w:hAnsi="Georgia"/>
          <w:b/>
          <w:color w:val="000000"/>
          <w:sz w:val="28"/>
          <w:szCs w:val="28"/>
        </w:rPr>
        <w:t>Харькова О.А.,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</w:rPr>
        <w:t xml:space="preserve">Социальные предубеждения общества в отношении лиц с психическими расстройствами. Азимут научных исследований: педагогика и </w:t>
      </w:r>
      <w:proofErr w:type="spellStart"/>
      <w:r w:rsidRPr="000D4719">
        <w:rPr>
          <w:rFonts w:ascii="Georgia" w:hAnsi="Georgia"/>
          <w:color w:val="000000"/>
          <w:sz w:val="28"/>
          <w:szCs w:val="28"/>
        </w:rPr>
        <w:t>спихология</w:t>
      </w:r>
      <w:proofErr w:type="spellEnd"/>
      <w:r w:rsidRPr="000D4719">
        <w:rPr>
          <w:rFonts w:ascii="Georgia" w:hAnsi="Georgia"/>
          <w:color w:val="000000"/>
          <w:sz w:val="28"/>
          <w:szCs w:val="28"/>
        </w:rPr>
        <w:t>. 2024. Т13. №1(46)</w:t>
      </w:r>
    </w:p>
    <w:p w:rsidR="000D4719" w:rsidRPr="000D4719" w:rsidRDefault="000D4719" w:rsidP="000D4719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  <w:lang w:val="en-US"/>
        </w:rPr>
      </w:pPr>
      <w:r w:rsidRPr="000D4719">
        <w:rPr>
          <w:rFonts w:ascii="Georgia" w:hAnsi="Georgia"/>
          <w:color w:val="000000"/>
          <w:sz w:val="28"/>
          <w:szCs w:val="28"/>
          <w:lang w:val="en-US"/>
        </w:rPr>
        <w:t>Eli</w:t>
      </w:r>
      <w:r>
        <w:rPr>
          <w:rFonts w:ascii="Georgia" w:hAnsi="Georgia"/>
          <w:color w:val="000000"/>
          <w:sz w:val="28"/>
          <w:szCs w:val="28"/>
          <w:lang w:val="en-US"/>
        </w:rPr>
        <w:t xml:space="preserve">sabeth </w:t>
      </w:r>
      <w:proofErr w:type="spellStart"/>
      <w:r>
        <w:rPr>
          <w:rFonts w:ascii="Georgia" w:hAnsi="Georgia"/>
          <w:color w:val="000000"/>
          <w:sz w:val="28"/>
          <w:szCs w:val="28"/>
          <w:lang w:val="en-US"/>
        </w:rPr>
        <w:t>Darj</w:t>
      </w:r>
      <w:proofErr w:type="spellEnd"/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,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Andrej M. </w:t>
      </w:r>
      <w:proofErr w:type="spellStart"/>
      <w:r w:rsidRPr="000D4719">
        <w:rPr>
          <w:rFonts w:ascii="Georgia" w:hAnsi="Georgia"/>
          <w:color w:val="000000"/>
          <w:sz w:val="28"/>
          <w:szCs w:val="28"/>
          <w:lang w:val="en-US"/>
        </w:rPr>
        <w:t>Grjibovski</w:t>
      </w:r>
      <w:proofErr w:type="spellEnd"/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, </w:t>
      </w:r>
      <w:r w:rsidRPr="000D4719">
        <w:rPr>
          <w:rFonts w:ascii="Georgia" w:hAnsi="Georgia"/>
          <w:b/>
          <w:color w:val="000000"/>
          <w:sz w:val="28"/>
          <w:szCs w:val="28"/>
          <w:lang w:val="en-US"/>
        </w:rPr>
        <w:t xml:space="preserve">Olga </w:t>
      </w:r>
      <w:proofErr w:type="spellStart"/>
      <w:r w:rsidRPr="000D4719">
        <w:rPr>
          <w:rFonts w:ascii="Georgia" w:hAnsi="Georgia"/>
          <w:b/>
          <w:color w:val="000000"/>
          <w:sz w:val="28"/>
          <w:szCs w:val="28"/>
          <w:lang w:val="en-US"/>
        </w:rPr>
        <w:t>Kharkova</w:t>
      </w:r>
      <w:proofErr w:type="spellEnd"/>
      <w:r w:rsidRPr="000D4719">
        <w:rPr>
          <w:rFonts w:ascii="Georgia" w:hAnsi="Georgia"/>
          <w:b/>
          <w:color w:val="000000"/>
          <w:sz w:val="28"/>
          <w:szCs w:val="28"/>
          <w:lang w:val="en-US"/>
        </w:rPr>
        <w:t>,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Elena </w:t>
      </w:r>
      <w:proofErr w:type="spellStart"/>
      <w:r w:rsidRPr="000D4719">
        <w:rPr>
          <w:rFonts w:ascii="Georgia" w:hAnsi="Georgia"/>
          <w:color w:val="000000"/>
          <w:sz w:val="28"/>
          <w:szCs w:val="28"/>
          <w:lang w:val="en-US"/>
        </w:rPr>
        <w:t>Nechaeva</w:t>
      </w:r>
      <w:proofErr w:type="spellEnd"/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,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Jon </w:t>
      </w:r>
      <w:proofErr w:type="spellStart"/>
      <w:r w:rsidRPr="000D4719">
        <w:rPr>
          <w:rFonts w:ascii="Georgia" w:hAnsi="Georgia"/>
          <w:color w:val="000000"/>
          <w:sz w:val="28"/>
          <w:szCs w:val="28"/>
          <w:lang w:val="en-US"/>
        </w:rPr>
        <w:t>Øyvind</w:t>
      </w:r>
      <w:proofErr w:type="spellEnd"/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 Odland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,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proofErr w:type="spellStart"/>
      <w:r w:rsidRPr="000D4719">
        <w:rPr>
          <w:rFonts w:ascii="Georgia" w:hAnsi="Georgia"/>
          <w:color w:val="000000"/>
          <w:sz w:val="28"/>
          <w:szCs w:val="28"/>
          <w:lang w:val="en-US"/>
        </w:rPr>
        <w:t>Vitaly</w:t>
      </w:r>
      <w:proofErr w:type="spellEnd"/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proofErr w:type="spellStart"/>
      <w:r w:rsidRPr="000D4719">
        <w:rPr>
          <w:rFonts w:ascii="Georgia" w:hAnsi="Georgia"/>
          <w:color w:val="000000"/>
          <w:sz w:val="28"/>
          <w:szCs w:val="28"/>
          <w:lang w:val="en-US"/>
        </w:rPr>
        <w:t>Postoev</w:t>
      </w:r>
      <w:proofErr w:type="spellEnd"/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,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>Awareness of postpartum depression among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>midwives and pregnant women in Arkhangelsk, Arctic Russia, Global Health Action, 17:1,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 xml:space="preserve"> 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>2354008, DOI: 10.1080/16549716.2024.2354008</w:t>
      </w:r>
      <w:r w:rsidRPr="000D4719">
        <w:rPr>
          <w:rFonts w:ascii="Georgia" w:hAnsi="Georgia"/>
          <w:color w:val="000000"/>
          <w:sz w:val="28"/>
          <w:szCs w:val="28"/>
          <w:lang w:val="en-US"/>
        </w:rPr>
        <w:t>.</w:t>
      </w:r>
    </w:p>
    <w:p w:rsidR="000D4719" w:rsidRDefault="00E7745C" w:rsidP="00186DFA">
      <w:pPr>
        <w:pStyle w:val="a3"/>
        <w:numPr>
          <w:ilvl w:val="0"/>
          <w:numId w:val="43"/>
        </w:numPr>
        <w:shd w:val="clear" w:color="auto" w:fill="FFFFFF"/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  <w:lang w:val="en-US"/>
        </w:rPr>
      </w:pPr>
      <w:r>
        <w:rPr>
          <w:rFonts w:ascii="Georgia" w:hAnsi="Georgia"/>
          <w:color w:val="000000"/>
          <w:sz w:val="28"/>
          <w:szCs w:val="28"/>
        </w:rPr>
        <w:t xml:space="preserve">Горбатова М.А., Гржибовский А.М., </w:t>
      </w:r>
      <w:r w:rsidRPr="00E7745C">
        <w:rPr>
          <w:rFonts w:ascii="Georgia" w:hAnsi="Georgia"/>
          <w:b/>
          <w:color w:val="000000"/>
          <w:sz w:val="28"/>
          <w:szCs w:val="28"/>
        </w:rPr>
        <w:t>Харькова О.А.,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000000"/>
          <w:sz w:val="28"/>
          <w:szCs w:val="28"/>
        </w:rPr>
        <w:t>Холматова</w:t>
      </w:r>
      <w:proofErr w:type="spellEnd"/>
      <w:r>
        <w:rPr>
          <w:rFonts w:ascii="Georgia" w:hAnsi="Georgia"/>
          <w:color w:val="000000"/>
          <w:sz w:val="28"/>
          <w:szCs w:val="28"/>
        </w:rPr>
        <w:t xml:space="preserve"> К.К., Возможности применения пе</w:t>
      </w:r>
      <w:r w:rsidR="000D4719" w:rsidRPr="000D4719">
        <w:rPr>
          <w:rFonts w:ascii="Georgia" w:hAnsi="Georgia"/>
          <w:color w:val="000000"/>
          <w:sz w:val="28"/>
          <w:szCs w:val="28"/>
        </w:rPr>
        <w:t xml:space="preserve">рекрестных исследований в медицине и здравоохранении // Морская медицина. </w:t>
      </w:r>
      <w:r w:rsidR="000D4719" w:rsidRPr="000D4719">
        <w:rPr>
          <w:rFonts w:ascii="Georgia" w:hAnsi="Georgia"/>
          <w:color w:val="000000"/>
          <w:sz w:val="28"/>
          <w:szCs w:val="28"/>
          <w:lang w:val="en-US"/>
        </w:rPr>
        <w:t xml:space="preserve">2024. Т. 10, No.2. С. 45–57, </w:t>
      </w:r>
      <w:proofErr w:type="spellStart"/>
      <w:r w:rsidR="000D4719" w:rsidRPr="000D4719">
        <w:rPr>
          <w:rFonts w:ascii="Georgia" w:hAnsi="Georgia"/>
          <w:color w:val="000000"/>
          <w:sz w:val="28"/>
          <w:szCs w:val="28"/>
          <w:lang w:val="en-US"/>
        </w:rPr>
        <w:t>doi</w:t>
      </w:r>
      <w:proofErr w:type="spellEnd"/>
      <w:r w:rsidR="000D4719" w:rsidRPr="000D4719">
        <w:rPr>
          <w:rFonts w:ascii="Georgia" w:hAnsi="Georgia"/>
          <w:color w:val="000000"/>
          <w:sz w:val="28"/>
          <w:szCs w:val="28"/>
          <w:lang w:val="en-US"/>
        </w:rPr>
        <w:t xml:space="preserve">: </w:t>
      </w:r>
      <w:hyperlink r:id="rId5" w:history="1">
        <w:r w:rsidRPr="00F66A71">
          <w:rPr>
            <w:rStyle w:val="a5"/>
            <w:rFonts w:ascii="Georgia" w:hAnsi="Georgia"/>
            <w:sz w:val="28"/>
            <w:szCs w:val="28"/>
            <w:lang w:val="en-US"/>
          </w:rPr>
          <w:t>http://dx.doi.org/10.22328/2413-5747-2024-10-2-45-57</w:t>
        </w:r>
      </w:hyperlink>
      <w:r>
        <w:rPr>
          <w:rFonts w:ascii="Georgia" w:hAnsi="Georgia"/>
          <w:color w:val="000000"/>
          <w:sz w:val="28"/>
          <w:szCs w:val="28"/>
          <w:lang w:val="en-US"/>
        </w:rPr>
        <w:t> </w:t>
      </w:r>
      <w:r w:rsidR="000D4719" w:rsidRPr="000D4719">
        <w:rPr>
          <w:rFonts w:ascii="Georgia" w:hAnsi="Georgia"/>
          <w:color w:val="000000"/>
          <w:sz w:val="28"/>
          <w:szCs w:val="28"/>
          <w:lang w:val="en-US"/>
        </w:rPr>
        <w:t xml:space="preserve">EDN: </w:t>
      </w:r>
      <w:hyperlink r:id="rId6" w:history="1">
        <w:r w:rsidRPr="00F66A71">
          <w:rPr>
            <w:rStyle w:val="a5"/>
            <w:rFonts w:ascii="Georgia" w:hAnsi="Georgia"/>
            <w:sz w:val="28"/>
            <w:szCs w:val="28"/>
            <w:lang w:val="en-US"/>
          </w:rPr>
          <w:t>https://elibrary.ru/PEFUXT/</w:t>
        </w:r>
      </w:hyperlink>
    </w:p>
    <w:p w:rsidR="00E7745C" w:rsidRDefault="00E7745C" w:rsidP="00186DFA">
      <w:pPr>
        <w:pStyle w:val="a3"/>
        <w:numPr>
          <w:ilvl w:val="0"/>
          <w:numId w:val="43"/>
        </w:numPr>
        <w:shd w:val="clear" w:color="auto" w:fill="FFFFFF"/>
        <w:tabs>
          <w:tab w:val="left" w:pos="142"/>
        </w:tabs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r w:rsidRPr="00E7745C">
        <w:rPr>
          <w:rFonts w:ascii="Georgia" w:hAnsi="Georgia"/>
          <w:color w:val="000000"/>
          <w:sz w:val="28"/>
          <w:szCs w:val="28"/>
        </w:rPr>
        <w:lastRenderedPageBreak/>
        <w:t xml:space="preserve"> </w:t>
      </w:r>
      <w:proofErr w:type="spellStart"/>
      <w:r w:rsidR="00186DFA" w:rsidRPr="00186DFA">
        <w:rPr>
          <w:rFonts w:ascii="Georgia" w:hAnsi="Georgia"/>
          <w:color w:val="000000"/>
          <w:sz w:val="28"/>
          <w:szCs w:val="28"/>
        </w:rPr>
        <w:t>Кашпанов</w:t>
      </w:r>
      <w:proofErr w:type="spellEnd"/>
      <w:r w:rsidR="00186DFA" w:rsidRPr="00186DFA">
        <w:rPr>
          <w:rFonts w:ascii="Georgia" w:hAnsi="Georgia"/>
          <w:color w:val="000000"/>
          <w:sz w:val="28"/>
          <w:szCs w:val="28"/>
        </w:rPr>
        <w:t xml:space="preserve"> М.Д., Новикова И.А., Харькова О.А.</w:t>
      </w:r>
      <w:r w:rsidR="00186DFA">
        <w:rPr>
          <w:rFonts w:ascii="Georgia" w:hAnsi="Georgia"/>
          <w:color w:val="000000"/>
          <w:sz w:val="28"/>
          <w:szCs w:val="28"/>
        </w:rPr>
        <w:t xml:space="preserve"> Применение</w:t>
      </w:r>
      <w:r w:rsidRPr="00E7745C">
        <w:rPr>
          <w:rFonts w:ascii="Georgia" w:hAnsi="Georgia"/>
          <w:color w:val="000000"/>
          <w:sz w:val="28"/>
          <w:szCs w:val="28"/>
        </w:rPr>
        <w:t xml:space="preserve"> водного раствора гидролизованного коллагена в фосфатном буфере (препарат </w:t>
      </w:r>
      <w:proofErr w:type="spellStart"/>
      <w:r w:rsidRPr="00E7745C">
        <w:rPr>
          <w:rFonts w:ascii="Georgia" w:hAnsi="Georgia"/>
          <w:color w:val="000000"/>
          <w:sz w:val="28"/>
          <w:szCs w:val="28"/>
        </w:rPr>
        <w:t>Композитрон</w:t>
      </w:r>
      <w:proofErr w:type="spellEnd"/>
      <w:r w:rsidRPr="00E7745C">
        <w:rPr>
          <w:rFonts w:ascii="Georgia" w:hAnsi="Georgia"/>
          <w:color w:val="000000"/>
          <w:sz w:val="28"/>
          <w:szCs w:val="28"/>
        </w:rPr>
        <w:t xml:space="preserve">) и витамина </w:t>
      </w:r>
      <w:r w:rsidRPr="00E7745C">
        <w:rPr>
          <w:rFonts w:ascii="Georgia" w:hAnsi="Georgia"/>
          <w:color w:val="000000"/>
          <w:sz w:val="28"/>
          <w:szCs w:val="28"/>
          <w:lang w:val="en-US"/>
        </w:rPr>
        <w:t>D</w:t>
      </w:r>
      <w:r w:rsidRPr="00E7745C">
        <w:rPr>
          <w:rFonts w:ascii="Georgia" w:hAnsi="Georgia"/>
          <w:color w:val="000000"/>
          <w:sz w:val="28"/>
          <w:szCs w:val="28"/>
        </w:rPr>
        <w:t xml:space="preserve"> у </w:t>
      </w:r>
      <w:r w:rsidR="00186DFA">
        <w:rPr>
          <w:rFonts w:ascii="Georgia" w:hAnsi="Georgia"/>
          <w:color w:val="000000"/>
          <w:sz w:val="28"/>
          <w:szCs w:val="28"/>
        </w:rPr>
        <w:t>пациентов с остеоартритом коленного сустава, </w:t>
      </w:r>
      <w:r w:rsidRPr="00E7745C">
        <w:rPr>
          <w:rFonts w:ascii="Georgia" w:hAnsi="Georgia"/>
          <w:color w:val="000000"/>
          <w:sz w:val="28"/>
          <w:szCs w:val="28"/>
        </w:rPr>
        <w:t>ослож</w:t>
      </w:r>
      <w:r w:rsidR="00186DFA">
        <w:rPr>
          <w:rFonts w:ascii="Georgia" w:hAnsi="Georgia"/>
          <w:color w:val="000000"/>
          <w:sz w:val="28"/>
          <w:szCs w:val="28"/>
        </w:rPr>
        <w:t>ненным повреждением медиального</w:t>
      </w:r>
      <w:r w:rsidR="00186DFA">
        <w:rPr>
          <w:rFonts w:ascii="Georgia" w:hAnsi="Georgia"/>
          <w:color w:val="000000"/>
          <w:sz w:val="28"/>
          <w:szCs w:val="28"/>
          <w:lang w:val="en-US"/>
        </w:rPr>
        <w:t> </w:t>
      </w:r>
      <w:r w:rsidR="00186DFA">
        <w:rPr>
          <w:rFonts w:ascii="Georgia" w:hAnsi="Georgia"/>
          <w:color w:val="000000"/>
          <w:sz w:val="28"/>
          <w:szCs w:val="28"/>
        </w:rPr>
        <w:t>мениска. Врач.</w:t>
      </w:r>
      <w:r w:rsidR="00186DFA">
        <w:rPr>
          <w:rFonts w:ascii="Georgia" w:hAnsi="Georgia"/>
          <w:color w:val="000000"/>
          <w:sz w:val="28"/>
          <w:szCs w:val="28"/>
          <w:lang w:val="en-US"/>
        </w:rPr>
        <w:t> </w:t>
      </w:r>
      <w:r w:rsidR="00186DFA">
        <w:rPr>
          <w:rFonts w:ascii="Georgia" w:hAnsi="Georgia"/>
          <w:color w:val="000000"/>
          <w:sz w:val="28"/>
          <w:szCs w:val="28"/>
        </w:rPr>
        <w:t>2024;</w:t>
      </w:r>
      <w:r w:rsidR="00186DFA">
        <w:rPr>
          <w:rFonts w:ascii="Georgia" w:hAnsi="Georgia"/>
          <w:color w:val="000000"/>
          <w:sz w:val="28"/>
          <w:szCs w:val="28"/>
          <w:lang w:val="en-US"/>
        </w:rPr>
        <w:t> </w:t>
      </w:r>
      <w:r w:rsidR="00186DFA">
        <w:rPr>
          <w:rFonts w:ascii="Georgia" w:hAnsi="Georgia"/>
          <w:color w:val="000000"/>
          <w:sz w:val="28"/>
          <w:szCs w:val="28"/>
        </w:rPr>
        <w:t>35</w:t>
      </w:r>
      <w:r w:rsidR="00186DFA">
        <w:rPr>
          <w:rFonts w:ascii="Georgia" w:hAnsi="Georgia"/>
          <w:color w:val="000000"/>
          <w:sz w:val="28"/>
          <w:szCs w:val="28"/>
          <w:lang w:val="en-US"/>
        </w:rPr>
        <w:t> </w:t>
      </w:r>
      <w:r w:rsidRPr="00186DFA">
        <w:rPr>
          <w:rFonts w:ascii="Georgia" w:hAnsi="Georgia"/>
          <w:color w:val="000000"/>
          <w:sz w:val="28"/>
          <w:szCs w:val="28"/>
        </w:rPr>
        <w:t>(10):</w:t>
      </w:r>
      <w:r w:rsidR="00186DFA">
        <w:rPr>
          <w:lang w:val="en-US"/>
        </w:rPr>
        <w:t> </w:t>
      </w:r>
      <w:r w:rsidRPr="00186DFA">
        <w:rPr>
          <w:rFonts w:ascii="Georgia" w:hAnsi="Georgia"/>
          <w:color w:val="000000"/>
          <w:sz w:val="28"/>
          <w:szCs w:val="28"/>
        </w:rPr>
        <w:t xml:space="preserve">57–60. </w:t>
      </w:r>
      <w:hyperlink r:id="rId7" w:history="1">
        <w:r w:rsidR="00186DFA" w:rsidRPr="00F66A71">
          <w:rPr>
            <w:rStyle w:val="a5"/>
            <w:rFonts w:ascii="Georgia" w:hAnsi="Georgia"/>
            <w:sz w:val="28"/>
            <w:szCs w:val="28"/>
            <w:lang w:val="en-US"/>
          </w:rPr>
          <w:t>https</w:t>
        </w:r>
        <w:r w:rsidR="00186DFA" w:rsidRPr="00F66A71">
          <w:rPr>
            <w:rStyle w:val="a5"/>
            <w:rFonts w:ascii="Georgia" w:hAnsi="Georgia"/>
            <w:sz w:val="28"/>
            <w:szCs w:val="28"/>
          </w:rPr>
          <w:t>://</w:t>
        </w:r>
        <w:proofErr w:type="spellStart"/>
        <w:r w:rsidR="00186DFA" w:rsidRPr="00F66A71">
          <w:rPr>
            <w:rStyle w:val="a5"/>
            <w:rFonts w:ascii="Georgia" w:hAnsi="Georgia"/>
            <w:sz w:val="28"/>
            <w:szCs w:val="28"/>
            <w:lang w:val="en-US"/>
          </w:rPr>
          <w:t>doi</w:t>
        </w:r>
        <w:proofErr w:type="spellEnd"/>
        <w:r w:rsidR="00186DFA" w:rsidRPr="00F66A71">
          <w:rPr>
            <w:rStyle w:val="a5"/>
            <w:rFonts w:ascii="Georgia" w:hAnsi="Georgia"/>
            <w:sz w:val="28"/>
            <w:szCs w:val="28"/>
          </w:rPr>
          <w:t>.</w:t>
        </w:r>
        <w:r w:rsidR="00186DFA" w:rsidRPr="00F66A71">
          <w:rPr>
            <w:rStyle w:val="a5"/>
            <w:rFonts w:ascii="Georgia" w:hAnsi="Georgia"/>
            <w:sz w:val="28"/>
            <w:szCs w:val="28"/>
            <w:lang w:val="en-US"/>
          </w:rPr>
          <w:t>org</w:t>
        </w:r>
        <w:r w:rsidR="00186DFA" w:rsidRPr="00F66A71">
          <w:rPr>
            <w:rStyle w:val="a5"/>
            <w:rFonts w:ascii="Georgia" w:hAnsi="Georgia"/>
            <w:sz w:val="28"/>
            <w:szCs w:val="28"/>
          </w:rPr>
          <w:t>/10.29296/25877305-2024-10-13</w:t>
        </w:r>
      </w:hyperlink>
    </w:p>
    <w:p w:rsidR="00186DFA" w:rsidRPr="00186DFA" w:rsidRDefault="00186DFA" w:rsidP="00186DFA">
      <w:pPr>
        <w:pStyle w:val="a3"/>
        <w:numPr>
          <w:ilvl w:val="0"/>
          <w:numId w:val="43"/>
        </w:numPr>
        <w:shd w:val="clear" w:color="auto" w:fill="FFFFFF"/>
        <w:tabs>
          <w:tab w:val="left" w:pos="142"/>
        </w:tabs>
        <w:spacing w:after="240" w:afterAutospacing="0"/>
        <w:ind w:left="-426" w:right="-709" w:firstLine="0"/>
        <w:jc w:val="both"/>
        <w:rPr>
          <w:rFonts w:ascii="Georgia" w:hAnsi="Georgia"/>
          <w:b/>
          <w:color w:val="000000"/>
          <w:sz w:val="28"/>
          <w:szCs w:val="28"/>
        </w:rPr>
      </w:pPr>
      <w:proofErr w:type="spellStart"/>
      <w:r w:rsidRPr="00186DFA">
        <w:rPr>
          <w:rFonts w:ascii="Georgia" w:hAnsi="Georgia"/>
          <w:b/>
          <w:color w:val="000000"/>
          <w:sz w:val="28"/>
          <w:szCs w:val="28"/>
        </w:rPr>
        <w:t>Наэль</w:t>
      </w:r>
      <w:proofErr w:type="spellEnd"/>
      <w:r w:rsidRPr="00186DFA">
        <w:rPr>
          <w:rFonts w:ascii="Georgia" w:hAnsi="Georgia"/>
          <w:b/>
          <w:color w:val="000000"/>
          <w:sz w:val="28"/>
          <w:szCs w:val="28"/>
        </w:rPr>
        <w:t xml:space="preserve">- </w:t>
      </w:r>
      <w:proofErr w:type="spellStart"/>
      <w:r w:rsidRPr="00186DFA">
        <w:rPr>
          <w:rFonts w:ascii="Georgia" w:hAnsi="Georgia"/>
          <w:b/>
          <w:color w:val="000000"/>
          <w:sz w:val="28"/>
          <w:szCs w:val="28"/>
        </w:rPr>
        <w:t>Прупес</w:t>
      </w:r>
      <w:proofErr w:type="spellEnd"/>
      <w:r w:rsidRPr="00186DFA">
        <w:rPr>
          <w:rFonts w:ascii="Georgia" w:hAnsi="Georgia"/>
          <w:b/>
          <w:color w:val="000000"/>
          <w:sz w:val="28"/>
          <w:szCs w:val="28"/>
        </w:rPr>
        <w:t xml:space="preserve"> М.В.,</w:t>
      </w:r>
      <w:r>
        <w:rPr>
          <w:rFonts w:ascii="Georgia" w:hAnsi="Georgia"/>
          <w:color w:val="000000"/>
          <w:sz w:val="28"/>
          <w:szCs w:val="28"/>
        </w:rPr>
        <w:t xml:space="preserve"> Нефедова С.С., Соловьев А.Г., </w:t>
      </w:r>
      <w:r w:rsidRPr="00186DFA">
        <w:rPr>
          <w:rFonts w:ascii="Georgia" w:hAnsi="Georgia"/>
          <w:b/>
          <w:color w:val="000000"/>
          <w:sz w:val="28"/>
          <w:szCs w:val="28"/>
        </w:rPr>
        <w:t>Харькова О.А.,</w:t>
      </w:r>
      <w:r>
        <w:rPr>
          <w:rFonts w:ascii="Georgia" w:hAnsi="Georgia"/>
          <w:b/>
          <w:color w:val="000000"/>
          <w:sz w:val="28"/>
          <w:szCs w:val="28"/>
        </w:rPr>
        <w:t xml:space="preserve"> </w:t>
      </w:r>
      <w:r w:rsidRPr="00186DFA">
        <w:rPr>
          <w:rFonts w:ascii="Georgia" w:hAnsi="Georgia"/>
          <w:color w:val="000000"/>
          <w:sz w:val="28"/>
          <w:szCs w:val="28"/>
        </w:rPr>
        <w:t>Динамика депрессивного со</w:t>
      </w:r>
      <w:r>
        <w:rPr>
          <w:rFonts w:ascii="Georgia" w:hAnsi="Georgia"/>
          <w:color w:val="000000"/>
          <w:sz w:val="28"/>
          <w:szCs w:val="28"/>
        </w:rPr>
        <w:t>стояния у женщин в антенатальный и постнатальный</w:t>
      </w:r>
      <w:r w:rsidRPr="00186DFA">
        <w:rPr>
          <w:rFonts w:ascii="Georgia" w:hAnsi="Georgia"/>
          <w:color w:val="000000"/>
          <w:sz w:val="28"/>
          <w:szCs w:val="28"/>
        </w:rPr>
        <w:t xml:space="preserve"> период </w:t>
      </w:r>
      <w:r>
        <w:rPr>
          <w:rFonts w:ascii="Georgia" w:hAnsi="Georgia"/>
          <w:color w:val="000000"/>
          <w:sz w:val="28"/>
          <w:szCs w:val="28"/>
        </w:rPr>
        <w:t>[Электронный</w:t>
      </w:r>
      <w:r w:rsidRPr="00186DFA">
        <w:rPr>
          <w:rFonts w:ascii="Georgia" w:hAnsi="Georgia"/>
          <w:color w:val="000000"/>
          <w:sz w:val="28"/>
          <w:szCs w:val="28"/>
        </w:rPr>
        <w:t xml:space="preserve"> ресурс] // Клиническая и специальная психология. 2024. Том 13. № 3.</w:t>
      </w:r>
      <w:r>
        <w:rPr>
          <w:rFonts w:ascii="Georgia" w:hAnsi="Georgia"/>
          <w:color w:val="000000"/>
          <w:sz w:val="28"/>
          <w:szCs w:val="28"/>
        </w:rPr>
        <w:t xml:space="preserve"> </w:t>
      </w:r>
    </w:p>
    <w:p w:rsidR="00186DFA" w:rsidRPr="00186DFA" w:rsidRDefault="00186DFA" w:rsidP="00186DFA">
      <w:pPr>
        <w:pStyle w:val="a3"/>
        <w:numPr>
          <w:ilvl w:val="0"/>
          <w:numId w:val="43"/>
        </w:numPr>
        <w:shd w:val="clear" w:color="auto" w:fill="FFFFFF"/>
        <w:tabs>
          <w:tab w:val="left" w:pos="142"/>
        </w:tabs>
        <w:spacing w:after="240" w:afterAutospacing="0"/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r w:rsidRPr="00186DFA">
        <w:rPr>
          <w:rFonts w:ascii="Georgia" w:hAnsi="Georgia"/>
          <w:color w:val="000000"/>
          <w:sz w:val="28"/>
          <w:szCs w:val="28"/>
        </w:rPr>
        <w:t xml:space="preserve">Лопатина М.В., </w:t>
      </w:r>
      <w:r w:rsidRPr="00186DFA">
        <w:rPr>
          <w:rFonts w:ascii="Georgia" w:hAnsi="Georgia"/>
          <w:b/>
          <w:color w:val="000000"/>
          <w:sz w:val="28"/>
          <w:szCs w:val="28"/>
        </w:rPr>
        <w:t xml:space="preserve">Низовцева Т.Р., </w:t>
      </w:r>
      <w:r w:rsidRPr="00186DFA">
        <w:rPr>
          <w:rFonts w:ascii="Georgia" w:hAnsi="Georgia"/>
          <w:color w:val="000000"/>
          <w:sz w:val="28"/>
          <w:szCs w:val="28"/>
        </w:rPr>
        <w:t>Кригер Е.А., Кудрявцев А.В</w:t>
      </w:r>
      <w:r w:rsidRPr="00186DFA">
        <w:rPr>
          <w:rFonts w:ascii="Georgia" w:hAnsi="Georgia"/>
          <w:color w:val="000000"/>
          <w:sz w:val="28"/>
          <w:szCs w:val="28"/>
        </w:rPr>
        <w:t xml:space="preserve">., </w:t>
      </w:r>
      <w:r w:rsidRPr="00186DFA">
        <w:rPr>
          <w:rFonts w:ascii="Georgia" w:hAnsi="Georgia"/>
          <w:sz w:val="28"/>
          <w:szCs w:val="28"/>
        </w:rPr>
        <w:t>// Кардиоваскулярная терапия и профилактика. – № 4 (15)</w:t>
      </w:r>
      <w:r w:rsidRPr="00186DFA">
        <w:rPr>
          <w:rFonts w:ascii="Georgia" w:hAnsi="Georgia" w:cs="Arial"/>
          <w:color w:val="0A0A0A"/>
          <w:sz w:val="28"/>
          <w:szCs w:val="28"/>
          <w:shd w:val="clear" w:color="auto" w:fill="FFFFFF"/>
        </w:rPr>
        <w:t>.</w:t>
      </w:r>
      <w:r w:rsidRPr="00186DFA">
        <w:rPr>
          <w:rFonts w:ascii="Georgia" w:hAnsi="Georgia"/>
          <w:color w:val="0000FF"/>
          <w:sz w:val="28"/>
          <w:szCs w:val="28"/>
        </w:rPr>
        <w:t xml:space="preserve"> </w:t>
      </w:r>
      <w:hyperlink r:id="rId8" w:history="1">
        <w:r w:rsidRPr="00186DFA">
          <w:rPr>
            <w:rStyle w:val="a5"/>
            <w:rFonts w:ascii="Georgia" w:hAnsi="Georgia" w:cs="Arial"/>
            <w:color w:val="0000FF"/>
            <w:sz w:val="28"/>
            <w:szCs w:val="28"/>
            <w:shd w:val="clear" w:color="auto" w:fill="FFFFFF"/>
          </w:rPr>
          <w:t>https://doi.org/10.15829/1728-8800-2024-4211</w:t>
        </w:r>
      </w:hyperlink>
      <w:r>
        <w:rPr>
          <w:rFonts w:ascii="Georgia" w:hAnsi="Georgia"/>
          <w:color w:val="0000FF"/>
          <w:sz w:val="28"/>
          <w:szCs w:val="28"/>
        </w:rPr>
        <w:t>.</w:t>
      </w:r>
    </w:p>
    <w:p w:rsidR="00186DFA" w:rsidRPr="00D67D79" w:rsidRDefault="00D67D79" w:rsidP="00186DFA">
      <w:pPr>
        <w:pStyle w:val="a3"/>
        <w:numPr>
          <w:ilvl w:val="0"/>
          <w:numId w:val="43"/>
        </w:numPr>
        <w:shd w:val="clear" w:color="auto" w:fill="FFFFFF"/>
        <w:tabs>
          <w:tab w:val="left" w:pos="142"/>
        </w:tabs>
        <w:ind w:left="-426" w:right="-709" w:firstLine="0"/>
        <w:jc w:val="both"/>
        <w:rPr>
          <w:rFonts w:ascii="Georgia" w:hAnsi="Georgia"/>
          <w:color w:val="000000"/>
          <w:sz w:val="28"/>
          <w:szCs w:val="28"/>
        </w:rPr>
      </w:pPr>
      <w:r w:rsidRPr="00D67D79">
        <w:rPr>
          <w:rFonts w:ascii="Georgia" w:hAnsi="Georgia"/>
          <w:color w:val="0A0A0A"/>
          <w:sz w:val="28"/>
          <w:szCs w:val="28"/>
          <w:shd w:val="clear" w:color="auto" w:fill="FFFFFF"/>
        </w:rPr>
        <w:t xml:space="preserve">Лопатина М.В., </w:t>
      </w:r>
      <w:r w:rsidRPr="00D67D79">
        <w:rPr>
          <w:rFonts w:ascii="Georgia" w:hAnsi="Georgia"/>
          <w:b/>
          <w:color w:val="0A0A0A"/>
          <w:sz w:val="28"/>
          <w:szCs w:val="28"/>
          <w:shd w:val="clear" w:color="auto" w:fill="FFFFFF"/>
        </w:rPr>
        <w:t>Низовцева Т.Р.,</w:t>
      </w:r>
      <w:r w:rsidRPr="00D67D79">
        <w:rPr>
          <w:rFonts w:ascii="Georgia" w:hAnsi="Georgia"/>
          <w:color w:val="0A0A0A"/>
          <w:sz w:val="28"/>
          <w:szCs w:val="28"/>
          <w:shd w:val="clear" w:color="auto" w:fill="FFFFFF"/>
        </w:rPr>
        <w:t xml:space="preserve"> Кригер Е.А., Кудрявцев А.В. Барьеры эффективной коммуникации по вопросам вакцинации взрослых: результаты глубинных интервью с населением и медицинскими работниками Архангельской области // Общественное здоровье и профилактика заболеваний. 2024. Т. 24, № 2. С. 105-115.</w:t>
      </w:r>
    </w:p>
    <w:p w:rsidR="00D67D79" w:rsidRPr="00D67D79" w:rsidRDefault="00D67D79" w:rsidP="00D67D79">
      <w:pPr>
        <w:shd w:val="clear" w:color="auto" w:fill="FFFFFF"/>
        <w:tabs>
          <w:tab w:val="left" w:pos="142"/>
        </w:tabs>
        <w:ind w:left="-426" w:right="-709"/>
        <w:jc w:val="both"/>
        <w:rPr>
          <w:rFonts w:ascii="Georgia" w:hAnsi="Georgia"/>
          <w:color w:val="000000"/>
          <w:sz w:val="28"/>
          <w:szCs w:val="28"/>
        </w:rPr>
      </w:pPr>
      <w:bookmarkStart w:id="0" w:name="_GoBack"/>
      <w:bookmarkEnd w:id="0"/>
    </w:p>
    <w:p w:rsidR="009629F6" w:rsidRPr="00186DFA" w:rsidRDefault="009629F6" w:rsidP="00962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9629F6" w:rsidRPr="00186DFA" w:rsidRDefault="009629F6" w:rsidP="00962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9629F6" w:rsidRPr="00186DFA" w:rsidRDefault="009629F6" w:rsidP="00962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9629F6" w:rsidRPr="00186DFA" w:rsidRDefault="009629F6" w:rsidP="00962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9629F6" w:rsidRPr="00186DFA" w:rsidRDefault="009629F6" w:rsidP="00962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532BCA" w:rsidRPr="00186DFA" w:rsidRDefault="00532BCA" w:rsidP="009629F6">
      <w:pPr>
        <w:spacing w:before="100" w:beforeAutospacing="1" w:after="100" w:afterAutospacing="1" w:line="240" w:lineRule="auto"/>
        <w:ind w:right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2BCA" w:rsidRPr="00186DFA" w:rsidRDefault="00532BCA" w:rsidP="00532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1F44BD" w:rsidRPr="00186DFA" w:rsidRDefault="001F44BD" w:rsidP="001F44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lang w:val="en-US" w:eastAsia="ru-RU"/>
        </w:rPr>
        <w:t> </w:t>
      </w:r>
    </w:p>
    <w:p w:rsidR="000A1AFE" w:rsidRPr="00186DFA" w:rsidRDefault="000A1AFE" w:rsidP="001F44BD">
      <w:pPr>
        <w:spacing w:after="0" w:line="240" w:lineRule="auto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0D4719">
        <w:rPr>
          <w:rFonts w:ascii="Georgia" w:eastAsia="Times New Roman" w:hAnsi="Georgia" w:cs="Times New Roman"/>
          <w:color w:val="262522"/>
          <w:sz w:val="27"/>
          <w:szCs w:val="27"/>
          <w:shd w:val="clear" w:color="auto" w:fill="FFFFFF"/>
          <w:lang w:val="en-US" w:eastAsia="ru-RU"/>
        </w:rPr>
        <w:t> </w:t>
      </w: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1AFE" w:rsidRPr="00186DFA" w:rsidRDefault="000A1AFE" w:rsidP="000A1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>
      <w:pPr>
        <w:rPr>
          <w:rFonts w:ascii="Times New Roman" w:hAnsi="Times New Roman" w:cs="Times New Roman"/>
          <w:b/>
          <w:sz w:val="24"/>
          <w:szCs w:val="24"/>
        </w:rPr>
      </w:pPr>
    </w:p>
    <w:p w:rsidR="004C0CB6" w:rsidRPr="00186DFA" w:rsidRDefault="004C0CB6">
      <w:pPr>
        <w:rPr>
          <w:rFonts w:ascii="Times New Roman" w:hAnsi="Times New Roman" w:cs="Times New Roman"/>
          <w:b/>
          <w:sz w:val="24"/>
          <w:szCs w:val="24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 w:rsidP="004C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CB6" w:rsidRPr="00186DFA" w:rsidRDefault="004C0CB6">
      <w:pPr>
        <w:rPr>
          <w:rFonts w:ascii="Times New Roman" w:hAnsi="Times New Roman" w:cs="Times New Roman"/>
          <w:b/>
          <w:sz w:val="24"/>
          <w:szCs w:val="24"/>
        </w:rPr>
      </w:pPr>
    </w:p>
    <w:sectPr w:rsidR="004C0CB6" w:rsidRPr="00186DFA" w:rsidSect="00751A3B">
      <w:pgSz w:w="11906" w:h="16838"/>
      <w:pgMar w:top="1134" w:right="184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0BA"/>
    <w:multiLevelType w:val="hybridMultilevel"/>
    <w:tmpl w:val="2EEE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730C"/>
    <w:multiLevelType w:val="multilevel"/>
    <w:tmpl w:val="C60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4677C"/>
    <w:multiLevelType w:val="hybridMultilevel"/>
    <w:tmpl w:val="993C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46C4"/>
    <w:multiLevelType w:val="multilevel"/>
    <w:tmpl w:val="2E722304"/>
    <w:lvl w:ilvl="0">
      <w:start w:val="31"/>
      <w:numFmt w:val="decimal"/>
      <w:lvlText w:val="%1"/>
      <w:lvlJc w:val="left"/>
      <w:pPr>
        <w:ind w:left="1050" w:hanging="1050"/>
      </w:pPr>
      <w:rPr>
        <w:rFonts w:eastAsiaTheme="minorHAnsi" w:cstheme="minorBidi" w:hint="default"/>
        <w:color w:val="000000"/>
      </w:rPr>
    </w:lvl>
    <w:lvl w:ilvl="1">
      <w:start w:val="5"/>
      <w:numFmt w:val="decimalZero"/>
      <w:lvlText w:val="%1.%2"/>
      <w:lvlJc w:val="left"/>
      <w:pPr>
        <w:ind w:left="1050" w:hanging="1050"/>
      </w:pPr>
      <w:rPr>
        <w:rFonts w:eastAsiaTheme="minorHAnsi" w:cstheme="minorBidi" w:hint="default"/>
        <w:color w:val="000000"/>
      </w:rPr>
    </w:lvl>
    <w:lvl w:ilvl="2">
      <w:start w:val="2"/>
      <w:numFmt w:val="decimalZero"/>
      <w:lvlText w:val="%1.%2.%3"/>
      <w:lvlJc w:val="left"/>
      <w:pPr>
        <w:ind w:left="1050" w:hanging="105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000000"/>
      </w:rPr>
    </w:lvl>
  </w:abstractNum>
  <w:abstractNum w:abstractNumId="4" w15:restartNumberingAfterBreak="0">
    <w:nsid w:val="1CB46A30"/>
    <w:multiLevelType w:val="hybridMultilevel"/>
    <w:tmpl w:val="E01639A4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935"/>
    <w:multiLevelType w:val="hybridMultilevel"/>
    <w:tmpl w:val="9662B8A2"/>
    <w:lvl w:ilvl="0" w:tplc="9D9E4A9C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75C4"/>
    <w:multiLevelType w:val="hybridMultilevel"/>
    <w:tmpl w:val="5E869B7A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10AE"/>
    <w:multiLevelType w:val="hybridMultilevel"/>
    <w:tmpl w:val="15441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445CD"/>
    <w:multiLevelType w:val="multilevel"/>
    <w:tmpl w:val="24C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E2B45"/>
    <w:multiLevelType w:val="hybridMultilevel"/>
    <w:tmpl w:val="6178CE12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2E3"/>
    <w:multiLevelType w:val="multilevel"/>
    <w:tmpl w:val="F7E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05F9D"/>
    <w:multiLevelType w:val="hybridMultilevel"/>
    <w:tmpl w:val="27843ECC"/>
    <w:lvl w:ilvl="0" w:tplc="D9E81B6A">
      <w:numFmt w:val="bullet"/>
      <w:lvlText w:val="·"/>
      <w:lvlJc w:val="left"/>
      <w:pPr>
        <w:ind w:left="1740" w:hanging="138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C508F"/>
    <w:multiLevelType w:val="hybridMultilevel"/>
    <w:tmpl w:val="8B5A7D3C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D57BF"/>
    <w:multiLevelType w:val="hybridMultilevel"/>
    <w:tmpl w:val="E12A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32C70"/>
    <w:multiLevelType w:val="hybridMultilevel"/>
    <w:tmpl w:val="1688E766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40833"/>
    <w:multiLevelType w:val="hybridMultilevel"/>
    <w:tmpl w:val="2528EF28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A738C"/>
    <w:multiLevelType w:val="multilevel"/>
    <w:tmpl w:val="0A3C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AB646F"/>
    <w:multiLevelType w:val="hybridMultilevel"/>
    <w:tmpl w:val="A23A1E40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613F7"/>
    <w:multiLevelType w:val="hybridMultilevel"/>
    <w:tmpl w:val="2214C8E6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32419"/>
    <w:multiLevelType w:val="multilevel"/>
    <w:tmpl w:val="003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F683F"/>
    <w:multiLevelType w:val="hybridMultilevel"/>
    <w:tmpl w:val="EE38629C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62E44"/>
    <w:multiLevelType w:val="hybridMultilevel"/>
    <w:tmpl w:val="507C3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F09DE"/>
    <w:multiLevelType w:val="hybridMultilevel"/>
    <w:tmpl w:val="1F8CA61C"/>
    <w:lvl w:ilvl="0" w:tplc="D9E81B6A">
      <w:numFmt w:val="bullet"/>
      <w:lvlText w:val="·"/>
      <w:lvlJc w:val="left"/>
      <w:pPr>
        <w:ind w:left="1380" w:hanging="138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96C72"/>
    <w:multiLevelType w:val="hybridMultilevel"/>
    <w:tmpl w:val="1DDE3584"/>
    <w:lvl w:ilvl="0" w:tplc="D9E81B6A">
      <w:numFmt w:val="bullet"/>
      <w:lvlText w:val="·"/>
      <w:lvlJc w:val="left"/>
      <w:pPr>
        <w:ind w:left="1740" w:hanging="138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416D"/>
    <w:multiLevelType w:val="hybridMultilevel"/>
    <w:tmpl w:val="866C3D24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24506"/>
    <w:multiLevelType w:val="multilevel"/>
    <w:tmpl w:val="6FEC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A1576"/>
    <w:multiLevelType w:val="hybridMultilevel"/>
    <w:tmpl w:val="39B2D442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6475A"/>
    <w:multiLevelType w:val="multilevel"/>
    <w:tmpl w:val="0644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F3416"/>
    <w:multiLevelType w:val="hybridMultilevel"/>
    <w:tmpl w:val="C1EC1B8C"/>
    <w:lvl w:ilvl="0" w:tplc="F23C86E0">
      <w:numFmt w:val="bullet"/>
      <w:lvlText w:val="·"/>
      <w:lvlJc w:val="left"/>
      <w:pPr>
        <w:ind w:left="993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9" w15:restartNumberingAfterBreak="0">
    <w:nsid w:val="5DF71253"/>
    <w:multiLevelType w:val="hybridMultilevel"/>
    <w:tmpl w:val="A1A84D14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240BE"/>
    <w:multiLevelType w:val="hybridMultilevel"/>
    <w:tmpl w:val="D77C6648"/>
    <w:lvl w:ilvl="0" w:tplc="F23C86E0">
      <w:numFmt w:val="bullet"/>
      <w:lvlText w:val="·"/>
      <w:lvlJc w:val="left"/>
      <w:pPr>
        <w:ind w:left="993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31" w15:restartNumberingAfterBreak="0">
    <w:nsid w:val="63AC1409"/>
    <w:multiLevelType w:val="multilevel"/>
    <w:tmpl w:val="990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A552F"/>
    <w:multiLevelType w:val="hybridMultilevel"/>
    <w:tmpl w:val="6E287614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8584D"/>
    <w:multiLevelType w:val="multilevel"/>
    <w:tmpl w:val="9C9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7D6592"/>
    <w:multiLevelType w:val="multilevel"/>
    <w:tmpl w:val="A2BA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24623D"/>
    <w:multiLevelType w:val="hybridMultilevel"/>
    <w:tmpl w:val="B00E878C"/>
    <w:lvl w:ilvl="0" w:tplc="910E4168">
      <w:start w:val="1"/>
      <w:numFmt w:val="decimal"/>
      <w:lvlText w:val="%1."/>
      <w:lvlJc w:val="left"/>
      <w:pPr>
        <w:ind w:left="720" w:hanging="360"/>
      </w:pPr>
      <w:rPr>
        <w:rFonts w:hint="default"/>
        <w:color w:val="2625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01962"/>
    <w:multiLevelType w:val="multilevel"/>
    <w:tmpl w:val="1084DBEC"/>
    <w:lvl w:ilvl="0">
      <w:start w:val="31"/>
      <w:numFmt w:val="decimal"/>
      <w:lvlText w:val="%1"/>
      <w:lvlJc w:val="left"/>
      <w:pPr>
        <w:ind w:left="1020" w:hanging="1020"/>
      </w:pPr>
      <w:rPr>
        <w:rFonts w:ascii="Georgia" w:hAnsi="Georgia" w:hint="default"/>
        <w:color w:val="333333"/>
        <w:sz w:val="27"/>
      </w:rPr>
    </w:lvl>
    <w:lvl w:ilvl="1">
      <w:start w:val="5"/>
      <w:numFmt w:val="decimalZero"/>
      <w:lvlText w:val="%1.%2"/>
      <w:lvlJc w:val="left"/>
      <w:pPr>
        <w:ind w:left="1020" w:hanging="1020"/>
      </w:pPr>
      <w:rPr>
        <w:rFonts w:ascii="Georgia" w:hAnsi="Georgia" w:hint="default"/>
        <w:color w:val="333333"/>
        <w:sz w:val="27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ascii="Georgia" w:hAnsi="Georgia" w:hint="default"/>
        <w:color w:val="333333"/>
        <w:sz w:val="27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ascii="Georgia" w:hAnsi="Georgia" w:hint="default"/>
        <w:color w:val="333333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hint="default"/>
        <w:color w:val="333333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hint="default"/>
        <w:color w:val="333333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hint="default"/>
        <w:color w:val="333333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hint="default"/>
        <w:color w:val="333333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eorgia" w:hAnsi="Georgia" w:hint="default"/>
        <w:color w:val="333333"/>
        <w:sz w:val="27"/>
      </w:rPr>
    </w:lvl>
  </w:abstractNum>
  <w:abstractNum w:abstractNumId="37" w15:restartNumberingAfterBreak="0">
    <w:nsid w:val="6D661F41"/>
    <w:multiLevelType w:val="hybridMultilevel"/>
    <w:tmpl w:val="696E33DE"/>
    <w:lvl w:ilvl="0" w:tplc="F23C86E0">
      <w:numFmt w:val="bullet"/>
      <w:lvlText w:val="·"/>
      <w:lvlJc w:val="left"/>
      <w:pPr>
        <w:ind w:left="204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8" w15:restartNumberingAfterBreak="0">
    <w:nsid w:val="6EB73240"/>
    <w:multiLevelType w:val="hybridMultilevel"/>
    <w:tmpl w:val="9FF64C8C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D62BD"/>
    <w:multiLevelType w:val="hybridMultilevel"/>
    <w:tmpl w:val="55CE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56370"/>
    <w:multiLevelType w:val="hybridMultilevel"/>
    <w:tmpl w:val="14A2EE1A"/>
    <w:lvl w:ilvl="0" w:tplc="D9E81B6A">
      <w:numFmt w:val="bullet"/>
      <w:lvlText w:val="·"/>
      <w:lvlJc w:val="left"/>
      <w:pPr>
        <w:ind w:left="1740" w:hanging="138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C3942"/>
    <w:multiLevelType w:val="hybridMultilevel"/>
    <w:tmpl w:val="ADBEE70E"/>
    <w:lvl w:ilvl="0" w:tplc="F23C86E0">
      <w:numFmt w:val="bullet"/>
      <w:lvlText w:val="·"/>
      <w:lvlJc w:val="left"/>
      <w:pPr>
        <w:ind w:left="993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42" w15:restartNumberingAfterBreak="0">
    <w:nsid w:val="79004B16"/>
    <w:multiLevelType w:val="hybridMultilevel"/>
    <w:tmpl w:val="866A0692"/>
    <w:lvl w:ilvl="0" w:tplc="F23C86E0">
      <w:numFmt w:val="bullet"/>
      <w:lvlText w:val="·"/>
      <w:lvlJc w:val="left"/>
      <w:pPr>
        <w:ind w:left="1020" w:hanging="660"/>
      </w:pPr>
      <w:rPr>
        <w:rFonts w:ascii="Georgia" w:eastAsia="Times New Roman" w:hAnsi="Georgia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7"/>
  </w:num>
  <w:num w:numId="4">
    <w:abstractNumId w:val="8"/>
  </w:num>
  <w:num w:numId="5">
    <w:abstractNumId w:val="25"/>
  </w:num>
  <w:num w:numId="6">
    <w:abstractNumId w:val="1"/>
  </w:num>
  <w:num w:numId="7">
    <w:abstractNumId w:val="34"/>
  </w:num>
  <w:num w:numId="8">
    <w:abstractNumId w:val="16"/>
  </w:num>
  <w:num w:numId="9">
    <w:abstractNumId w:val="10"/>
  </w:num>
  <w:num w:numId="10">
    <w:abstractNumId w:val="33"/>
  </w:num>
  <w:num w:numId="11">
    <w:abstractNumId w:val="13"/>
  </w:num>
  <w:num w:numId="12">
    <w:abstractNumId w:val="0"/>
  </w:num>
  <w:num w:numId="13">
    <w:abstractNumId w:val="21"/>
  </w:num>
  <w:num w:numId="14">
    <w:abstractNumId w:val="39"/>
  </w:num>
  <w:num w:numId="15">
    <w:abstractNumId w:val="7"/>
  </w:num>
  <w:num w:numId="16">
    <w:abstractNumId w:val="29"/>
  </w:num>
  <w:num w:numId="17">
    <w:abstractNumId w:val="9"/>
  </w:num>
  <w:num w:numId="18">
    <w:abstractNumId w:val="14"/>
  </w:num>
  <w:num w:numId="19">
    <w:abstractNumId w:val="37"/>
  </w:num>
  <w:num w:numId="20">
    <w:abstractNumId w:val="17"/>
  </w:num>
  <w:num w:numId="21">
    <w:abstractNumId w:val="26"/>
  </w:num>
  <w:num w:numId="22">
    <w:abstractNumId w:val="18"/>
  </w:num>
  <w:num w:numId="23">
    <w:abstractNumId w:val="32"/>
  </w:num>
  <w:num w:numId="24">
    <w:abstractNumId w:val="15"/>
  </w:num>
  <w:num w:numId="25">
    <w:abstractNumId w:val="38"/>
  </w:num>
  <w:num w:numId="26">
    <w:abstractNumId w:val="42"/>
  </w:num>
  <w:num w:numId="27">
    <w:abstractNumId w:val="2"/>
  </w:num>
  <w:num w:numId="28">
    <w:abstractNumId w:val="3"/>
  </w:num>
  <w:num w:numId="29">
    <w:abstractNumId w:val="28"/>
  </w:num>
  <w:num w:numId="30">
    <w:abstractNumId w:val="41"/>
  </w:num>
  <w:num w:numId="31">
    <w:abstractNumId w:val="12"/>
  </w:num>
  <w:num w:numId="32">
    <w:abstractNumId w:val="30"/>
  </w:num>
  <w:num w:numId="33">
    <w:abstractNumId w:val="4"/>
  </w:num>
  <w:num w:numId="34">
    <w:abstractNumId w:val="20"/>
  </w:num>
  <w:num w:numId="35">
    <w:abstractNumId w:val="6"/>
  </w:num>
  <w:num w:numId="36">
    <w:abstractNumId w:val="24"/>
  </w:num>
  <w:num w:numId="37">
    <w:abstractNumId w:val="40"/>
  </w:num>
  <w:num w:numId="38">
    <w:abstractNumId w:val="23"/>
  </w:num>
  <w:num w:numId="39">
    <w:abstractNumId w:val="11"/>
  </w:num>
  <w:num w:numId="40">
    <w:abstractNumId w:val="36"/>
  </w:num>
  <w:num w:numId="41">
    <w:abstractNumId w:val="22"/>
  </w:num>
  <w:num w:numId="42">
    <w:abstractNumId w:val="35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96"/>
    <w:rsid w:val="000A1AFE"/>
    <w:rsid w:val="000D4719"/>
    <w:rsid w:val="000E46D5"/>
    <w:rsid w:val="00186DFA"/>
    <w:rsid w:val="00196E18"/>
    <w:rsid w:val="001C63F9"/>
    <w:rsid w:val="001F44BD"/>
    <w:rsid w:val="002405B0"/>
    <w:rsid w:val="00310181"/>
    <w:rsid w:val="00425D91"/>
    <w:rsid w:val="004C0CB6"/>
    <w:rsid w:val="00532BCA"/>
    <w:rsid w:val="00630674"/>
    <w:rsid w:val="0073252C"/>
    <w:rsid w:val="00751A3B"/>
    <w:rsid w:val="007D4DCF"/>
    <w:rsid w:val="008B2702"/>
    <w:rsid w:val="008D06D6"/>
    <w:rsid w:val="009629F6"/>
    <w:rsid w:val="00A261A1"/>
    <w:rsid w:val="00A31798"/>
    <w:rsid w:val="00B83C90"/>
    <w:rsid w:val="00CF5796"/>
    <w:rsid w:val="00D36537"/>
    <w:rsid w:val="00D67D79"/>
    <w:rsid w:val="00DC75C5"/>
    <w:rsid w:val="00E7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E7B9"/>
  <w15:chartTrackingRefBased/>
  <w15:docId w15:val="{3007EEDD-CFF4-418F-8B69-FA2B090C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77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829/1728-8800-2024-4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296/25877305-2024-10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PEFUXT/" TargetMode="External"/><Relationship Id="rId5" Type="http://schemas.openxmlformats.org/officeDocument/2006/relationships/hyperlink" Target="http://dx.doi.org/10.22328/2413-5747-2024-10-2-45-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Новгородова</dc:creator>
  <cp:keywords/>
  <dc:description/>
  <cp:lastModifiedBy>Марина Васильевна Новгородова</cp:lastModifiedBy>
  <cp:revision>5</cp:revision>
  <dcterms:created xsi:type="dcterms:W3CDTF">2025-11-26T08:42:00Z</dcterms:created>
  <dcterms:modified xsi:type="dcterms:W3CDTF">2025-11-27T07:58:00Z</dcterms:modified>
</cp:coreProperties>
</file>